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5520" w14:textId="77777777" w:rsidR="00ED1B60" w:rsidRDefault="00E27B18">
      <w:pPr>
        <w:spacing w:before="1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255AD" wp14:editId="548255AE">
                <wp:simplePos x="0" y="0"/>
                <wp:positionH relativeFrom="column">
                  <wp:posOffset>107950</wp:posOffset>
                </wp:positionH>
                <wp:positionV relativeFrom="paragraph">
                  <wp:posOffset>9526</wp:posOffset>
                </wp:positionV>
                <wp:extent cx="5655310" cy="990600"/>
                <wp:effectExtent l="0" t="0" r="2159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55BB" w14:textId="77777777" w:rsidR="004A4050" w:rsidRDefault="00E27B18" w:rsidP="004A40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Eléments devant figurer sur la prescription</w:t>
                            </w:r>
                            <w:r w:rsidR="004A405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Exemple d’ordonnance pour 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prescription d’ASG</w:t>
                            </w:r>
                          </w:p>
                          <w:p w14:paraId="548255BC" w14:textId="77777777" w:rsidR="00CF256B" w:rsidRDefault="004A4050" w:rsidP="007463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iabè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="00084291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type </w:t>
                            </w:r>
                            <w:r w:rsidR="009930C2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74632A" w:rsidRPr="0074632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, diabète </w:t>
                            </w:r>
                            <w:r w:rsidR="0074632A" w:rsidRPr="0074632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gestationnel</w:t>
                            </w:r>
                            <w:r w:rsidR="0074632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</w:p>
                          <w:p w14:paraId="548255BD" w14:textId="77777777" w:rsidR="00E27B18" w:rsidRPr="001E376B" w:rsidRDefault="0074632A" w:rsidP="007463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="0086173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iab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ète</w:t>
                            </w:r>
                            <w:r w:rsidR="0086173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="009930C2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type </w:t>
                            </w:r>
                            <w:r w:rsidR="00084291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(patients </w:t>
                            </w:r>
                            <w:r w:rsidR="001E376B" w:rsidRPr="001E376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insulinotraités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et patients 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pour lesquels </w:t>
                            </w:r>
                            <w:r w:rsidR="00A96140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une</w:t>
                            </w:r>
                            <w:r w:rsidR="0008429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84291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insulinothérapie </w:t>
                            </w:r>
                            <w:r w:rsidR="00A96140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est</w:t>
                            </w:r>
                            <w:r w:rsidR="00084291" w:rsidRPr="009930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envisagée à court ou moyen terme</w:t>
                            </w:r>
                            <w:r w:rsidR="001E376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8.5pt;margin-top:.75pt;width:445.3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" fillcolor="white [3201]" strokeweight=".5pt">
                <v:textbox>
                  <w:txbxContent>
                    <w:p w:rsidR="004A4050" w:rsidRDefault="00E27B18" w:rsidP="004A4050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Eléments devant figurer sur la prescription</w:t>
                      </w:r>
                      <w:r w:rsidR="004A405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Exemple d’ordonnance pour 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prescription d’ASG</w:t>
                      </w:r>
                    </w:p>
                    <w:p w:rsidR="00CF256B" w:rsidRDefault="004A4050" w:rsidP="0074632A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D</w:t>
                      </w:r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iabè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e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="00084291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type </w:t>
                      </w:r>
                      <w:r w:rsidR="009930C2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74632A" w:rsidRPr="0074632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, diabète </w:t>
                      </w:r>
                      <w:r w:rsidR="0074632A" w:rsidRPr="0074632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gestationnel</w:t>
                      </w:r>
                      <w:r w:rsidR="0074632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,</w:t>
                      </w:r>
                    </w:p>
                    <w:p w:rsidR="00E27B18" w:rsidRPr="001E376B" w:rsidRDefault="0074632A" w:rsidP="0074632A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d</w:t>
                      </w:r>
                      <w:r w:rsidR="0086173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iab</w:t>
                      </w:r>
                      <w:bookmarkStart w:id="1" w:name="_GoBack"/>
                      <w:bookmarkEnd w:id="1"/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ète</w:t>
                      </w:r>
                      <w:r w:rsidR="0086173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="009930C2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type </w:t>
                      </w:r>
                      <w:r w:rsidR="00084291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(patients </w:t>
                      </w:r>
                      <w:r w:rsidR="001E376B" w:rsidRPr="001E376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insulinotraités</w:t>
                      </w:r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et patients 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pour lesquels </w:t>
                      </w:r>
                      <w:r w:rsidR="00A96140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une</w:t>
                      </w:r>
                      <w:r w:rsidR="0008429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84291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insulinothérapie </w:t>
                      </w:r>
                      <w:r w:rsidR="00A96140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est</w:t>
                      </w:r>
                      <w:r w:rsidR="00084291" w:rsidRPr="009930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envisagée à court ou moyen terme</w:t>
                      </w:r>
                      <w:r w:rsidR="001E376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825521" w14:textId="77777777" w:rsidR="00ED1B60" w:rsidRDefault="00ED1B60">
      <w:pPr>
        <w:spacing w:line="200" w:lineRule="exact"/>
      </w:pPr>
    </w:p>
    <w:p w14:paraId="54825522" w14:textId="77777777" w:rsidR="00ED1B60" w:rsidRDefault="00ED1B60">
      <w:pPr>
        <w:spacing w:line="200" w:lineRule="exact"/>
      </w:pPr>
    </w:p>
    <w:p w14:paraId="54825523" w14:textId="77777777" w:rsidR="00ED1B60" w:rsidRDefault="00ED1B60">
      <w:pPr>
        <w:spacing w:line="200" w:lineRule="exact"/>
      </w:pPr>
    </w:p>
    <w:p w14:paraId="54825524" w14:textId="77777777" w:rsidR="00ED1B60" w:rsidRPr="00CA29AC" w:rsidRDefault="00C739C4" w:rsidP="00813459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  <w:r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14:paraId="54825525" w14:textId="77777777" w:rsidR="00ED1B60" w:rsidRPr="00CA29AC" w:rsidRDefault="00ED1B60">
      <w:pPr>
        <w:spacing w:line="200" w:lineRule="exact"/>
        <w:rPr>
          <w:lang w:val="fr-FR"/>
        </w:rPr>
      </w:pPr>
    </w:p>
    <w:p w14:paraId="54825526" w14:textId="77777777" w:rsidR="00ED1B60" w:rsidRPr="00CA29AC" w:rsidRDefault="00ED1B60">
      <w:pPr>
        <w:spacing w:before="3" w:line="220" w:lineRule="exact"/>
        <w:rPr>
          <w:sz w:val="22"/>
          <w:szCs w:val="22"/>
          <w:lang w:val="fr-FR"/>
        </w:rPr>
      </w:pPr>
    </w:p>
    <w:p w14:paraId="54825527" w14:textId="77777777" w:rsidR="004A4050" w:rsidRDefault="004A4050">
      <w:pPr>
        <w:ind w:left="605" w:right="7"/>
        <w:jc w:val="center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28" w14:textId="77777777" w:rsidR="00ED1B60" w:rsidRPr="00CA29AC" w:rsidRDefault="00C739C4">
      <w:pPr>
        <w:ind w:left="605" w:right="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14:paraId="54825529" w14:textId="77777777" w:rsidR="00ED1B60" w:rsidRPr="00CA29AC" w:rsidRDefault="00CA29AC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8255AF" wp14:editId="548255B0">
                <wp:simplePos x="0" y="0"/>
                <wp:positionH relativeFrom="page">
                  <wp:posOffset>937895</wp:posOffset>
                </wp:positionH>
                <wp:positionV relativeFrom="paragraph">
                  <wp:posOffset>-228600</wp:posOffset>
                </wp:positionV>
                <wp:extent cx="2707640" cy="760730"/>
                <wp:effectExtent l="4445" t="9525" r="2540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60730"/>
                          <a:chOff x="1477" y="-360"/>
                          <a:chExt cx="4264" cy="119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3.85pt;margin-top:-18pt;width:213.2pt;height:59.9pt;z-index:-251659264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7xcMA&#10;AADbAAAADwAAAGRycy9kb3ducmV2LnhtbERPS2vCQBC+C/0PyxR6001Vik3dhBIUWvDi4+JtyI5J&#10;2uzsml019de7QsHbfHzPmee9acWZOt9YVvA6SkAQl1Y3XCnYbZfDGQgfkDW2lknBH3nIs6fBHFNt&#10;L7ym8yZUIoawT1FBHYJLpfRlTQb9yDriyB1sZzBE2FVSd3iJ4aaV4yR5kwYbjg01OipqKn83J6Og&#10;WUyK1bc7JmM33S8nxeG6O81+lHp57j8/QATqw0P87/7Scf47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7xcMAAADbAAAADwAAAAAAAAAAAAAAAACYAgAAZHJzL2Rv&#10;d25yZXYueG1sUEsFBgAAAAAEAAQA9QAAAIgDAAAAAA==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dbcQA&#10;AADbAAAADwAAAGRycy9kb3ducmV2LnhtbESPUWvCQBCE3wv9D8cKfSn1kgObEj2lFAp9UWnsD9jm&#10;1iSY2wt3p8Z/7wmCj8PsfLOzWI22FyfyoXOsIZ9mIIhrZzpuNPztvt8+QISIbLB3TBouFGC1fH5a&#10;YGncmX/pVMVGJAiHEjW0MQ6llKFuyWKYuoE4eXvnLcYkfSONx3OC216qLHuXFjtODS0O9NVSfaiO&#10;Nr2h/reHYjxW6vWyL9Qm9249K7R+mYyfcxCRxvg4vqd/jAaVw21LA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XW3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lang w:val="fr-FR"/>
        </w:rPr>
        <w:t>et</w:t>
      </w:r>
      <w:r w:rsidR="00C739C4" w:rsidRPr="00CA29AC">
        <w:rPr>
          <w:color w:val="363435"/>
          <w:spacing w:val="5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="00C739C4"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14:paraId="5482552A" w14:textId="77777777" w:rsidR="00ED1B60" w:rsidRDefault="00C739C4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14:paraId="5482552B" w14:textId="77777777" w:rsidR="00C739C4" w:rsidRDefault="00C739C4">
      <w:pPr>
        <w:spacing w:before="93"/>
        <w:ind w:left="2064"/>
        <w:rPr>
          <w:noProof/>
          <w:lang w:val="fr-FR" w:eastAsia="fr-FR"/>
        </w:rPr>
      </w:pPr>
    </w:p>
    <w:p w14:paraId="5482552C" w14:textId="77777777" w:rsidR="00C739C4" w:rsidRDefault="00C739C4">
      <w:pPr>
        <w:spacing w:before="93"/>
        <w:ind w:left="2064"/>
        <w:rPr>
          <w:noProof/>
          <w:lang w:val="fr-FR" w:eastAsia="fr-FR"/>
        </w:rPr>
      </w:pPr>
    </w:p>
    <w:p w14:paraId="5482552D" w14:textId="77777777" w:rsidR="00C739C4" w:rsidRPr="00813459" w:rsidRDefault="00C739C4">
      <w:pPr>
        <w:spacing w:before="93"/>
        <w:ind w:left="2064"/>
        <w:rPr>
          <w:lang w:val="fr-FR"/>
        </w:rPr>
      </w:pPr>
    </w:p>
    <w:p w14:paraId="5482552E" w14:textId="77777777" w:rsidR="00ED1B60" w:rsidRPr="00813459" w:rsidRDefault="00ED1B60">
      <w:pPr>
        <w:spacing w:before="20" w:line="200" w:lineRule="exact"/>
        <w:rPr>
          <w:lang w:val="fr-FR"/>
        </w:rPr>
      </w:pPr>
    </w:p>
    <w:p w14:paraId="5482552F" w14:textId="77777777" w:rsidR="004A4050" w:rsidRDefault="004A4050">
      <w:pPr>
        <w:ind w:left="-18" w:right="730"/>
        <w:jc w:val="center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30" w14:textId="77777777" w:rsidR="00ED1B60" w:rsidRPr="00CA29AC" w:rsidRDefault="00CA29AC">
      <w:pPr>
        <w:ind w:left="-18" w:right="730"/>
        <w:jc w:val="center"/>
        <w:rPr>
          <w:rFonts w:ascii="Arial" w:eastAsia="Arial" w:hAnsi="Arial" w:cs="Arial"/>
          <w:lang w:val="fr-FR"/>
        </w:rPr>
        <w:sectPr w:rsidR="00ED1B60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8255B1" wp14:editId="548255B2">
                <wp:simplePos x="0" y="0"/>
                <wp:positionH relativeFrom="page">
                  <wp:posOffset>3883025</wp:posOffset>
                </wp:positionH>
                <wp:positionV relativeFrom="paragraph">
                  <wp:posOffset>-53975</wp:posOffset>
                </wp:positionV>
                <wp:extent cx="2707640" cy="749935"/>
                <wp:effectExtent l="6350" t="3175" r="63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5.75pt;margin-top:-4.25pt;width:213.2pt;height:59.05pt;z-index:-251657216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KQcEA&#10;AADbAAAADwAAAGRycy9kb3ducmV2LnhtbERP32vCMBB+H+x/CDfwbaYTndIZZQwFQQSto89Hc7Z1&#10;zaUk0db/3ggD3+7j+3nzZW8acSXna8sKPoYJCOLC6ppLBb/H9fsMhA/IGhvLpOBGHpaL15c5ptp2&#10;fKBrFkoRQ9inqKAKoU2l9EVFBv3QtsSRO1lnMEToSqkddjHcNHKUJJ/SYM2xocKWfioq/rKLUVDW&#10;+X63XU2L/Jzrdty7/eQw65QavPXfXyAC9eEp/ndvdJw/h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SkHBAAAA2wAAAA8AAAAAAAAAAAAAAAAAmAIAAGRycy9kb3du&#10;cmV2LnhtbFBLBQYAAAAABAAEAPUAAACGAwAAAAA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GVMMA&#10;AADbAAAADwAAAGRycy9kb3ducmV2LnhtbERPS2vCQBC+F/wPywi9iG7iIZToKkUolFDBJ9LbkJ1m&#10;U7OzaXZr0n/fLQi9zcf3nOV6sI24UedrxwrSWQKCuHS65krB6fgyfQLhA7LGxjEp+CEP69XoYYm5&#10;dj3v6XYIlYgh7HNUYEJocyl9aciin7mWOHIfrrMYIuwqqTvsY7ht5DxJMmmx5thgsKWNofJ6+LYK&#10;dvvJPCvSz7d3fzFmW/miP3+hUo/j4XkBItAQ/sV396uO8z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GVMMAAADbAAAADwAAAAAAAAAAAAAAAACYAgAAZHJzL2Rv&#10;d25yZXYueG1sUEsFBgAAAAAEAAQA9QAAAIg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="00C739C4"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="00C739C4"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="00C739C4"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="00C739C4" w:rsidRPr="00CA29AC">
        <w:rPr>
          <w:b/>
          <w:color w:val="363435"/>
          <w:spacing w:val="-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="00C739C4" w:rsidRPr="00CA29AC">
        <w:rPr>
          <w:b/>
          <w:color w:val="363435"/>
          <w:spacing w:val="-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="00C739C4"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="00C739C4" w:rsidRPr="00CA29AC">
        <w:rPr>
          <w:b/>
          <w:color w:val="363435"/>
          <w:spacing w:val="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7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="00C739C4" w:rsidRPr="00CA29AC">
        <w:rPr>
          <w:b/>
          <w:color w:val="363435"/>
          <w:spacing w:val="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14:paraId="54825531" w14:textId="77777777" w:rsidR="00ED1B60" w:rsidRPr="00CA29AC" w:rsidRDefault="00ED1B60">
      <w:pPr>
        <w:spacing w:before="2" w:line="120" w:lineRule="exact"/>
        <w:rPr>
          <w:sz w:val="13"/>
          <w:szCs w:val="13"/>
          <w:lang w:val="fr-FR"/>
        </w:rPr>
      </w:pPr>
    </w:p>
    <w:p w14:paraId="54825532" w14:textId="77777777" w:rsidR="00ED1B60" w:rsidRPr="00CA29AC" w:rsidRDefault="00ED1B60">
      <w:pPr>
        <w:spacing w:line="200" w:lineRule="exact"/>
        <w:rPr>
          <w:lang w:val="fr-FR"/>
        </w:rPr>
      </w:pPr>
    </w:p>
    <w:p w14:paraId="54825533" w14:textId="77777777" w:rsidR="00ED1B60" w:rsidRPr="00CA29AC" w:rsidRDefault="00CA29AC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8255B3" wp14:editId="548255B4">
                <wp:simplePos x="0" y="0"/>
                <wp:positionH relativeFrom="page">
                  <wp:posOffset>2178050</wp:posOffset>
                </wp:positionH>
                <wp:positionV relativeFrom="paragraph">
                  <wp:posOffset>-34290</wp:posOffset>
                </wp:positionV>
                <wp:extent cx="3139440" cy="669290"/>
                <wp:effectExtent l="6350" t="3810" r="698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669290"/>
                          <a:chOff x="3430" y="-54"/>
                          <a:chExt cx="4944" cy="105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1039"/>
                              <a:chOff x="3438" y="-47"/>
                              <a:chExt cx="4929" cy="1039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1039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5pt;margin-top:-2.7pt;width:247.2pt;height:52.7pt;z-index:-251658240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fNMEA&#10;AADaAAAADwAAAGRycy9kb3ducmV2LnhtbESPQWvCQBSE7wX/w/KE3urGHESjq4jQIvYgjeL5kX0m&#10;wezbmH1q+u+7gtDjMDPfMItV7xp1py7Ung2MRwko4sLbmksDx8PnxxRUEGSLjWcy8EsBVsvB2wIz&#10;6x/8Q/dcShUhHDI0UIm0mdahqMhhGPmWOHpn3zmUKLtS2w4fEe4anSbJRDusOS5U2NKmouKS35yB&#10;/NR/n0s/Ta+zFDf5l+xPstsb8z7s13NQQr38h1/trTUwg+eVe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XzTBAAAA2gAAAA8AAAAAAAAAAAAAAAAAmAIAAGRycy9kb3du&#10;cmV2LnhtbFBLBQYAAAAABAAEAPUAAACGAwAAAAA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0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sV8EA&#10;AADbAAAADwAAAGRycy9kb3ducmV2LnhtbERPS2vCQBC+F/wPyxR6002Ulja6Bo0Pam9avQ/ZMQnN&#10;zobsNon/visIvc3H95xFOphadNS6yrKCeBKBIM6trrhQcP7ejd9BOI+ssbZMCm7kIF2OnhaYaNvz&#10;kbqTL0QIYZeggtL7JpHS5SUZdBPbEAfualuDPsC2kLrFPoSbWk6j6E0arDg0lNhQVlL+c/o1Cvgw&#10;28T7/HZ+zdzHZUtyOH5d1kq9PA+rOQhPg/8XP9yfOsyP4f5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7FfBAAAA2wAAAA8AAAAAAAAAAAAAAAAAmAIAAGRycy9kb3du&#10;cmV2LnhtbFBLBQYAAAAABAAEAPUAAACGAwAAAAA=&#10;" path="m,1040r4929,l4929,,,,,1040xe" filled="f" strokecolor="#363435" strokeweight=".26442mm">
                      <v:path arrowok="t" o:connecttype="custom" o:connectlocs="0,993;4929,993;4929,-47;0,-47;0,99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="00C739C4" w:rsidRPr="00CA29AC">
        <w:rPr>
          <w:b/>
          <w:color w:val="363435"/>
          <w:spacing w:val="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14:paraId="54825534" w14:textId="77777777" w:rsidR="00ED1B60" w:rsidRPr="00CA29AC" w:rsidRDefault="00ED1B60">
      <w:pPr>
        <w:spacing w:line="200" w:lineRule="exact"/>
        <w:rPr>
          <w:lang w:val="fr-FR"/>
        </w:rPr>
      </w:pPr>
    </w:p>
    <w:p w14:paraId="54825535" w14:textId="77777777" w:rsidR="00ED1B60" w:rsidRPr="00CA29AC" w:rsidRDefault="00ED1B60">
      <w:pPr>
        <w:spacing w:before="4" w:line="200" w:lineRule="exact"/>
        <w:rPr>
          <w:lang w:val="fr-FR"/>
        </w:rPr>
      </w:pPr>
    </w:p>
    <w:p w14:paraId="54825536" w14:textId="77777777" w:rsidR="00ED1B60" w:rsidRPr="00CA29AC" w:rsidRDefault="00CA29AC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8255B5" wp14:editId="548255B6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61312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Td8MA&#10;AADaAAAADwAAAGRycy9kb3ducmV2LnhtbESP0WrCQBRE3wv+w3IF33SjFg2pq6ggrQVBbT/gkr3N&#10;BrN3Q3Y1qV/vFoQ+DjNzhlmsOluJGzW+dKxgPEpAEOdOl1wo+P7aDVMQPiBrrByTgl/ysFr2XhaY&#10;adfyiW7nUIgIYZ+hAhNCnUnpc0MW/cjVxNH7cY3FEGVTSN1gG+G2kpMkmUmLJccFgzVtDeWX89Uq&#10;KF71+1S2n+v0sD9W6X2+Oe53RqlBv1u/gQjUhf/ws/2hFczg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GTd8MAAADaAAAADwAAAAAAAAAAAAAAAACYAgAAZHJzL2Rv&#10;d25yZXYueG1sUEsFBgAAAAAEAAQA9QAAAIgDAAAAAA==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8255B7" wp14:editId="548255B8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60288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28MA&#10;AADaAAAADwAAAGRycy9kb3ducmV2LnhtbESPT2vCQBTE70K/w/IKvenGVESiq1ShUEo9+Iecn7vP&#10;JDb7NmS3Jv32riB4HGbmN8xi1dtaXKn1lWMF41ECglg7U3Gh4Hj4HM5A+IBssHZMCv7Jw2r5Mlhg&#10;ZlzHO7ruQyEihH2GCsoQmkxKr0uy6EeuIY7e2bUWQ5RtIU2LXYTbWqZJMpUWK44LJTa0KUn/7v+s&#10;Al2k77nO19/p5TT+6QLttnKzVurttf+YgwjUh2f40f4y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d28MAAADaAAAADwAAAAAAAAAAAAAAAACYAgAAZHJzL2Rv&#10;d25yZXYueG1sUEsFBgAAAAAEAAQA9QAAAIgDAAAAAA==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="00C739C4" w:rsidRPr="00CA29AC">
        <w:rPr>
          <w:color w:val="363435"/>
          <w:sz w:val="22"/>
          <w:szCs w:val="22"/>
          <w:lang w:val="fr-FR"/>
        </w:rPr>
        <w:t xml:space="preserve"> 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14:paraId="54825537" w14:textId="77777777" w:rsidR="00ED1B60" w:rsidRPr="00CA29AC" w:rsidRDefault="00ED1B60">
      <w:pPr>
        <w:spacing w:before="8" w:line="140" w:lineRule="exact"/>
        <w:rPr>
          <w:sz w:val="14"/>
          <w:szCs w:val="14"/>
          <w:lang w:val="fr-FR"/>
        </w:rPr>
      </w:pPr>
    </w:p>
    <w:p w14:paraId="54825538" w14:textId="77777777" w:rsidR="00ED1B60" w:rsidRPr="00CA29AC" w:rsidRDefault="00ED1B60">
      <w:pPr>
        <w:spacing w:line="200" w:lineRule="exact"/>
        <w:rPr>
          <w:lang w:val="fr-FR"/>
        </w:rPr>
      </w:pPr>
    </w:p>
    <w:p w14:paraId="54825539" w14:textId="77777777" w:rsidR="00ED1B60" w:rsidRDefault="00C739C4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Le</w:t>
      </w:r>
      <w:r w:rsidRPr="00CA29AC">
        <w:rPr>
          <w:b/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XXX</w:t>
      </w: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X</w:t>
      </w:r>
    </w:p>
    <w:p w14:paraId="5482553A" w14:textId="77777777" w:rsidR="00B371AF" w:rsidRDefault="00B371AF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3B" w14:textId="77777777" w:rsidR="00A62354" w:rsidRDefault="004A4050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SI </w:t>
      </w:r>
      <w:r w:rsidR="00A6235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INSULINOTHERAPIE</w:t>
      </w:r>
    </w:p>
    <w:p w14:paraId="5482553C" w14:textId="77777777" w:rsidR="00594FC4" w:rsidRDefault="00594FC4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3D" w14:textId="77777777" w:rsidR="00861739" w:rsidRDefault="00594FC4" w:rsidP="008A6E96">
      <w:pPr>
        <w:spacing w:before="32"/>
        <w:ind w:left="116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 xml:space="preserve">Les insulines appartiennent aux médicaments de la </w:t>
      </w:r>
      <w:r w:rsidRPr="00BF4E41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liste II</w:t>
      </w:r>
      <w:r w:rsidR="00BF4E4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14:paraId="5482553E" w14:textId="77777777" w:rsidR="00861739" w:rsidRDefault="00BF4E41" w:rsidP="008A6E96">
      <w:pPr>
        <w:spacing w:before="32"/>
        <w:ind w:left="116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>Pour en permettre la prise en charge, la prescription doit mentionner</w:t>
      </w:r>
      <w:r w:rsidR="00861739">
        <w:rPr>
          <w:rFonts w:ascii="Arial" w:eastAsia="Arial" w:hAnsi="Arial" w:cs="Arial"/>
          <w:b/>
          <w:sz w:val="22"/>
          <w:szCs w:val="22"/>
          <w:lang w:val="fr-FR"/>
        </w:rPr>
        <w:t> :</w:t>
      </w:r>
    </w:p>
    <w:p w14:paraId="5482553F" w14:textId="77777777" w:rsidR="00861739" w:rsidRDefault="00BF4E41" w:rsidP="00861739">
      <w:pPr>
        <w:pStyle w:val="Paragraphedeliste"/>
        <w:numPr>
          <w:ilvl w:val="0"/>
          <w:numId w:val="3"/>
        </w:num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 w:rsidRPr="00861739">
        <w:rPr>
          <w:rFonts w:ascii="Arial" w:eastAsia="Arial" w:hAnsi="Arial" w:cs="Arial"/>
          <w:b/>
          <w:sz w:val="22"/>
          <w:szCs w:val="22"/>
          <w:lang w:val="fr-FR"/>
        </w:rPr>
        <w:t xml:space="preserve">la </w:t>
      </w:r>
      <w:r w:rsidRPr="00861739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posologie</w:t>
      </w:r>
    </w:p>
    <w:p w14:paraId="54825540" w14:textId="77777777" w:rsidR="00594FC4" w:rsidRPr="00861739" w:rsidRDefault="00BF4E41" w:rsidP="00861739">
      <w:pPr>
        <w:pStyle w:val="Paragraphedeliste"/>
        <w:numPr>
          <w:ilvl w:val="0"/>
          <w:numId w:val="3"/>
        </w:num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 w:rsidRPr="00861739">
        <w:rPr>
          <w:rFonts w:ascii="Arial" w:eastAsia="Arial" w:hAnsi="Arial" w:cs="Arial"/>
          <w:b/>
          <w:sz w:val="22"/>
          <w:szCs w:val="22"/>
          <w:lang w:val="fr-FR"/>
        </w:rPr>
        <w:t xml:space="preserve">la </w:t>
      </w:r>
      <w:r w:rsidRPr="00861739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durée de traitement</w:t>
      </w:r>
      <w:r w:rsidR="00861739" w:rsidRPr="00861739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</w:t>
      </w:r>
      <w:r w:rsidR="00861739" w:rsidRPr="00861739">
        <w:rPr>
          <w:rFonts w:ascii="Arial" w:eastAsia="Arial" w:hAnsi="Arial" w:cs="Arial"/>
          <w:b/>
          <w:sz w:val="22"/>
          <w:szCs w:val="22"/>
          <w:lang w:val="fr-FR"/>
        </w:rPr>
        <w:t xml:space="preserve">ou le </w:t>
      </w:r>
      <w:r w:rsidR="00861739" w:rsidRPr="00861739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nombre d’unités de conditionnement</w:t>
      </w:r>
      <w:r w:rsidR="00861739" w:rsidRPr="00861739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14:paraId="54825541" w14:textId="77777777" w:rsidR="00A62354" w:rsidRDefault="003A0402" w:rsidP="008A6E96">
      <w:pPr>
        <w:spacing w:before="32"/>
        <w:ind w:left="116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 xml:space="preserve">La durée maximale de traitement ne peut excéder </w:t>
      </w:r>
      <w:r w:rsidRPr="003A0402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un an</w:t>
      </w:r>
      <w:r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14:paraId="54825542" w14:textId="77777777" w:rsidR="003A0402" w:rsidRPr="003A0402" w:rsidRDefault="003A0402" w:rsidP="008A6E96">
      <w:pPr>
        <w:spacing w:before="32"/>
        <w:ind w:left="116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43" w14:textId="77777777" w:rsidR="00861739" w:rsidRDefault="00861739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44" w14:textId="77777777" w:rsidR="00594FC4" w:rsidRPr="00594FC4" w:rsidRDefault="00594FC4" w:rsidP="00594FC4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594FC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Article R. 5123-1 CSP</w:t>
      </w:r>
      <w:r w:rsidR="00F54D55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et Article R. 162-20-4 CSS</w:t>
      </w:r>
    </w:p>
    <w:p w14:paraId="54825545" w14:textId="77777777" w:rsidR="00594FC4" w:rsidRPr="00BF4E41" w:rsidRDefault="00BF4E41" w:rsidP="00594FC4">
      <w:pPr>
        <w:spacing w:before="32"/>
        <w:ind w:left="116"/>
        <w:jc w:val="both"/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</w:pPr>
      <w:r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>« </w:t>
      </w:r>
      <w:r w:rsidR="00594FC4"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>L'ordonnance comportant une prescription de médicaments indique, pour permettre la prise en charge de ces médicaments par un organisme d'assurance maladie, pour chacun des médicaments prescrits :</w:t>
      </w:r>
    </w:p>
    <w:p w14:paraId="54825546" w14:textId="77777777" w:rsidR="00594FC4" w:rsidRPr="00BF4E41" w:rsidRDefault="00594FC4" w:rsidP="00594FC4">
      <w:pPr>
        <w:spacing w:before="32"/>
        <w:ind w:left="116"/>
        <w:jc w:val="both"/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</w:pPr>
      <w:r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1° La </w:t>
      </w:r>
      <w:r w:rsidRPr="00BF4E41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posologie ; </w:t>
      </w:r>
    </w:p>
    <w:p w14:paraId="54825547" w14:textId="77777777" w:rsidR="00594FC4" w:rsidRPr="00BF4E41" w:rsidRDefault="00594FC4" w:rsidP="00594FC4">
      <w:pPr>
        <w:spacing w:before="32"/>
        <w:ind w:left="116"/>
        <w:jc w:val="both"/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</w:pPr>
      <w:r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2° Soit </w:t>
      </w:r>
      <w:r w:rsidRPr="00BF4E41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la durée du traitement, </w:t>
      </w:r>
      <w:r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soit, lorsque la prescription comporte la dénomination du médicament au sens de l'article R. 5121-2, </w:t>
      </w:r>
      <w:r w:rsidRPr="00BF4E41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le nombre d'unités de conditionnement. </w:t>
      </w:r>
    </w:p>
    <w:p w14:paraId="54825548" w14:textId="77777777" w:rsidR="00594FC4" w:rsidRDefault="00594FC4" w:rsidP="00594FC4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Toutefois, si l'une ou l'autre des mentions prévues aux 1° et 2° ou les deux font défaut, le médicament peut être pris en charge si le pharmacien dispense le nombre d'unités de conditionnement correspondant aux besoins du patient </w:t>
      </w:r>
      <w:r w:rsidRPr="00BF4E41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>après avoir recueilli l'accord du prescripteur qu'il mentionne expressément sur l'ordonnance.</w:t>
      </w:r>
      <w:r w:rsidR="00BF4E41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 </w:t>
      </w:r>
      <w:r w:rsidR="00BF4E41" w:rsidRPr="00BF4E41">
        <w:rPr>
          <w:rFonts w:ascii="Arial" w:eastAsia="Arial" w:hAnsi="Arial" w:cs="Arial"/>
          <w:b/>
          <w:i/>
          <w:sz w:val="22"/>
          <w:szCs w:val="22"/>
          <w:lang w:val="fr-FR"/>
        </w:rPr>
        <w:t>(…) »</w:t>
      </w:r>
    </w:p>
    <w:p w14:paraId="54825549" w14:textId="77777777" w:rsidR="00BF4E41" w:rsidRDefault="00BF4E41" w:rsidP="00594FC4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4A" w14:textId="77777777" w:rsidR="00861739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Article R. 5123-2 CSP et Article R. 162-20-5 CSS</w:t>
      </w:r>
    </w:p>
    <w:p w14:paraId="5482554B" w14:textId="77777777" w:rsidR="00F54D55" w:rsidRDefault="00F54D55" w:rsidP="00F54D55">
      <w:pPr>
        <w:spacing w:before="32"/>
        <w:ind w:left="116"/>
        <w:jc w:val="both"/>
        <w:rPr>
          <w:rFonts w:ascii="Arial" w:eastAsia="Arial" w:hAnsi="Arial" w:cs="Arial"/>
          <w:b/>
          <w:i/>
          <w:sz w:val="22"/>
          <w:szCs w:val="22"/>
          <w:lang w:val="fr-FR"/>
        </w:rPr>
      </w:pPr>
      <w:r>
        <w:rPr>
          <w:rFonts w:ascii="Arial" w:eastAsia="Arial" w:hAnsi="Arial" w:cs="Arial"/>
          <w:b/>
          <w:i/>
          <w:sz w:val="22"/>
          <w:szCs w:val="22"/>
          <w:lang w:val="fr-FR"/>
        </w:rPr>
        <w:t>« 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L'ordonnance comportant la prescription d'un médicament pour une durée de traitement supérieure à un mois indique, pour permettre la prise en charge de ce médicament, soit le </w:t>
      </w:r>
      <w:r w:rsidRPr="00F54D55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nombre de renouvellements 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de l'exécution de la prescription </w:t>
      </w:r>
      <w:r w:rsidRPr="00F54D55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 xml:space="preserve">par périodes maximales d'un mois 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ou de trois mois pour les médicaments présentés sous un conditionnement correspondant à une durée de traitement supérieure à un mois, soit la </w:t>
      </w:r>
      <w:r w:rsidRPr="00F54D55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>durée totale de traitement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, </w:t>
      </w:r>
      <w:r w:rsidRPr="00F54D55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>dans la limite de douze mois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. </w:t>
      </w:r>
      <w:r>
        <w:rPr>
          <w:rFonts w:ascii="Arial" w:eastAsia="Arial" w:hAnsi="Arial" w:cs="Arial"/>
          <w:b/>
          <w:i/>
          <w:sz w:val="22"/>
          <w:szCs w:val="22"/>
          <w:lang w:val="fr-FR"/>
        </w:rPr>
        <w:t>(…) »</w:t>
      </w:r>
    </w:p>
    <w:p w14:paraId="5482554C" w14:textId="77777777" w:rsidR="00F54D55" w:rsidRDefault="00F54D55" w:rsidP="00F54D55">
      <w:pPr>
        <w:spacing w:before="32"/>
        <w:ind w:left="116"/>
        <w:jc w:val="both"/>
        <w:rPr>
          <w:rFonts w:ascii="Arial" w:eastAsia="Arial" w:hAnsi="Arial" w:cs="Arial"/>
          <w:b/>
          <w:i/>
          <w:sz w:val="22"/>
          <w:szCs w:val="22"/>
          <w:lang w:val="fr-FR"/>
        </w:rPr>
      </w:pPr>
    </w:p>
    <w:p w14:paraId="5482554D" w14:textId="77777777" w:rsidR="00F54D55" w:rsidRPr="00F54D55" w:rsidRDefault="00F54D55" w:rsidP="00F54D55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F54D55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Article R. 5132-21 CSP</w:t>
      </w:r>
    </w:p>
    <w:p w14:paraId="5482554E" w14:textId="77777777" w:rsidR="00F54D55" w:rsidRPr="00F54D55" w:rsidRDefault="00F54D55" w:rsidP="00F54D55">
      <w:pPr>
        <w:spacing w:before="32"/>
        <w:ind w:left="116"/>
        <w:jc w:val="both"/>
        <w:rPr>
          <w:rFonts w:ascii="Arial" w:eastAsia="Arial" w:hAnsi="Arial" w:cs="Arial"/>
          <w:b/>
          <w:i/>
          <w:sz w:val="22"/>
          <w:szCs w:val="22"/>
          <w:lang w:val="fr-FR"/>
        </w:rPr>
      </w:pPr>
      <w:r>
        <w:rPr>
          <w:rFonts w:ascii="Arial" w:eastAsia="Arial" w:hAnsi="Arial" w:cs="Arial"/>
          <w:b/>
          <w:i/>
          <w:sz w:val="22"/>
          <w:szCs w:val="22"/>
          <w:lang w:val="fr-FR"/>
        </w:rPr>
        <w:t>« 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Une prescription de médicaments relevant des listes I et II ne peut être faite pour une durée de traitement supérieure à </w:t>
      </w:r>
      <w:r w:rsidRPr="00323FBC">
        <w:rPr>
          <w:rFonts w:ascii="Arial" w:eastAsia="Arial" w:hAnsi="Arial" w:cs="Arial"/>
          <w:b/>
          <w:i/>
          <w:color w:val="548DD4" w:themeColor="text2" w:themeTint="99"/>
          <w:sz w:val="22"/>
          <w:szCs w:val="22"/>
          <w:lang w:val="fr-FR"/>
        </w:rPr>
        <w:t>douze mois</w:t>
      </w:r>
      <w:r w:rsidRPr="00F54D55">
        <w:rPr>
          <w:rFonts w:ascii="Arial" w:eastAsia="Arial" w:hAnsi="Arial" w:cs="Arial"/>
          <w:b/>
          <w:i/>
          <w:sz w:val="22"/>
          <w:szCs w:val="22"/>
          <w:lang w:val="fr-FR"/>
        </w:rPr>
        <w:t>.</w:t>
      </w:r>
      <w:r>
        <w:rPr>
          <w:rFonts w:ascii="Arial" w:eastAsia="Arial" w:hAnsi="Arial" w:cs="Arial"/>
          <w:b/>
          <w:i/>
          <w:sz w:val="22"/>
          <w:szCs w:val="22"/>
          <w:lang w:val="fr-FR"/>
        </w:rPr>
        <w:t> </w:t>
      </w:r>
      <w:r w:rsidR="00024DCF">
        <w:rPr>
          <w:rFonts w:ascii="Arial" w:eastAsia="Arial" w:hAnsi="Arial" w:cs="Arial"/>
          <w:b/>
          <w:i/>
          <w:sz w:val="22"/>
          <w:szCs w:val="22"/>
          <w:lang w:val="fr-FR"/>
        </w:rPr>
        <w:t>(…)</w:t>
      </w:r>
      <w:r>
        <w:rPr>
          <w:rFonts w:ascii="Arial" w:eastAsia="Arial" w:hAnsi="Arial" w:cs="Arial"/>
          <w:b/>
          <w:i/>
          <w:sz w:val="22"/>
          <w:szCs w:val="22"/>
          <w:lang w:val="fr-FR"/>
        </w:rPr>
        <w:t>»</w:t>
      </w:r>
    </w:p>
    <w:p w14:paraId="5482554F" w14:textId="77777777" w:rsidR="00861739" w:rsidRDefault="00861739" w:rsidP="00323FBC">
      <w:pPr>
        <w:spacing w:before="32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0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1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2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3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4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5" w14:textId="77777777" w:rsidR="00F54D55" w:rsidRDefault="00F54D55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6" w14:textId="77777777" w:rsidR="00F54D55" w:rsidRDefault="00F54D55" w:rsidP="00323FBC">
      <w:pPr>
        <w:spacing w:before="32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7" w14:textId="77777777" w:rsidR="00861739" w:rsidRDefault="004A4050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ASG</w:t>
      </w:r>
    </w:p>
    <w:p w14:paraId="54825558" w14:textId="77777777" w:rsidR="004A4050" w:rsidRDefault="004A4050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59" w14:textId="77777777" w:rsidR="0074632A" w:rsidRDefault="00084291" w:rsidP="0074632A">
      <w:pPr>
        <w:spacing w:before="32"/>
        <w:ind w:left="1406" w:hanging="1290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8A6E96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Source</w:t>
      </w:r>
      <w:r w:rsid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s :</w:t>
      </w:r>
    </w:p>
    <w:p w14:paraId="5482555A" w14:textId="77777777" w:rsidR="0074632A" w:rsidRDefault="0074632A" w:rsidP="0074632A">
      <w:pPr>
        <w:pStyle w:val="Paragraphedeliste"/>
        <w:numPr>
          <w:ilvl w:val="0"/>
          <w:numId w:val="3"/>
        </w:numPr>
        <w:spacing w:before="32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Arrêté du 30 décembre 2009 relatif à la modification de la procédure d’inscription et des conditions de prise en charge des dispositifs d’</w:t>
      </w:r>
      <w:proofErr w:type="spellStart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autosurveillance</w:t>
      </w:r>
      <w:proofErr w:type="spellEnd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et d’</w:t>
      </w:r>
      <w:proofErr w:type="spellStart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autotraitement</w:t>
      </w:r>
      <w:proofErr w:type="spellEnd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inscrits à la section 3, chapitre 1er, titre Ier, de la liste des produits et prestations remboursables prévue à l’article L. 165-1 du code de la sécurité sociale (JO du 12 janvier 2010)</w:t>
      </w:r>
    </w:p>
    <w:p w14:paraId="5482555B" w14:textId="77777777" w:rsidR="00B371AF" w:rsidRPr="0074632A" w:rsidRDefault="00A96140" w:rsidP="0074632A">
      <w:pPr>
        <w:pStyle w:val="Paragraphedeliste"/>
        <w:numPr>
          <w:ilvl w:val="0"/>
          <w:numId w:val="3"/>
        </w:numPr>
        <w:spacing w:before="32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HAS Fiche BUTS « L’</w:t>
      </w:r>
      <w:proofErr w:type="spellStart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autosurveillance</w:t>
      </w:r>
      <w:proofErr w:type="spellEnd"/>
      <w:r w:rsidRPr="0074632A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glycémique dans le diabète de type 2 : une utilisation très ciblée » - Avril 2011</w:t>
      </w:r>
    </w:p>
    <w:p w14:paraId="5482555C" w14:textId="77777777" w:rsidR="0074632A" w:rsidRDefault="0074632A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5D" w14:textId="77777777" w:rsidR="008A6E96" w:rsidRDefault="008A6E96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5E" w14:textId="77777777" w:rsidR="00C15C10" w:rsidRDefault="00C15C10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5F" w14:textId="77777777" w:rsidR="008A6E96" w:rsidRDefault="008E0656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INDICATION</w:t>
      </w:r>
      <w:r w:rsidR="003E346D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S</w:t>
      </w:r>
      <w:r w:rsidR="00C15C10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DE L’ASG</w:t>
      </w:r>
      <w:r w:rsidR="008A6E96" w:rsidRPr="00C15C10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 :</w:t>
      </w:r>
    </w:p>
    <w:p w14:paraId="54825560" w14:textId="77777777" w:rsidR="00C15C10" w:rsidRDefault="00C15C10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61" w14:textId="77777777" w:rsidR="0074632A" w:rsidRDefault="0074632A" w:rsidP="0074632A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diabète type 1</w:t>
      </w:r>
    </w:p>
    <w:p w14:paraId="54825562" w14:textId="77777777" w:rsidR="0074632A" w:rsidRPr="0074632A" w:rsidRDefault="0074632A" w:rsidP="0074632A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diabète gestationnel</w:t>
      </w:r>
    </w:p>
    <w:p w14:paraId="54825563" w14:textId="77777777" w:rsidR="001E376B" w:rsidRDefault="001E376B" w:rsidP="008E0656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diabète type 2 :</w:t>
      </w:r>
    </w:p>
    <w:p w14:paraId="54825564" w14:textId="77777777" w:rsidR="001E376B" w:rsidRDefault="001E376B" w:rsidP="001E376B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patients </w:t>
      </w:r>
      <w:proofErr w:type="spell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insulinotraités</w:t>
      </w:r>
      <w:proofErr w:type="spellEnd"/>
    </w:p>
    <w:p w14:paraId="54825565" w14:textId="77777777" w:rsidR="008A6E96" w:rsidRDefault="008A6E96" w:rsidP="001E376B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patients chez qui </w:t>
      </w:r>
      <w:r w:rsidR="008E065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une insulinothérapie est envisagée à court ou moyen terme</w:t>
      </w:r>
    </w:p>
    <w:p w14:paraId="54825566" w14:textId="77777777" w:rsidR="008A6E96" w:rsidRDefault="008A6E96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67" w14:textId="77777777" w:rsidR="00F11FC5" w:rsidRDefault="00F11FC5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68" w14:textId="77777777" w:rsidR="008A6E96" w:rsidRPr="008A6E96" w:rsidRDefault="008A6E96" w:rsidP="008A6E96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8A6E96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PRIMO-PRESCRIPTION :</w:t>
      </w:r>
    </w:p>
    <w:p w14:paraId="54825569" w14:textId="77777777" w:rsidR="008A6E96" w:rsidRDefault="008A6E96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6A" w14:textId="77777777" w:rsidR="00315E33" w:rsidRDefault="00315E33" w:rsidP="008A6E96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Préciser sur l’ordonnance :</w:t>
      </w:r>
    </w:p>
    <w:p w14:paraId="5482556B" w14:textId="77777777" w:rsidR="008A6E96" w:rsidRDefault="00315E33" w:rsidP="008A6E96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1 lecteur d’ASG : </w:t>
      </w:r>
      <w:r w:rsidR="008A6E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préciser l’unité d’affichage souhaitée (mg/</w:t>
      </w:r>
      <w:proofErr w:type="spellStart"/>
      <w:r w:rsidR="008A6E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dL</w:t>
      </w:r>
      <w:proofErr w:type="spellEnd"/>
      <w:r w:rsidR="008A6E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ou </w:t>
      </w:r>
      <w:proofErr w:type="spellStart"/>
      <w:r w:rsidR="008A6E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mmol</w:t>
      </w:r>
      <w:proofErr w:type="spellEnd"/>
      <w:r w:rsidR="008A6E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/L)</w:t>
      </w:r>
    </w:p>
    <w:p w14:paraId="5482556C" w14:textId="77777777" w:rsidR="008A6E96" w:rsidRDefault="008A6E96" w:rsidP="008A6E96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système</w:t>
      </w:r>
      <w:r w:rsidR="00315E33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de réactif</w:t>
      </w:r>
      <w:r w:rsidR="00315E33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associé</w:t>
      </w:r>
      <w:r w:rsidR="00315E33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(bandelettes/capteurs/électrodes) :</w:t>
      </w:r>
    </w:p>
    <w:p w14:paraId="5482556D" w14:textId="77777777" w:rsidR="004A4050" w:rsidRDefault="008A6E96" w:rsidP="008A6E96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nombre d’ASG par jour</w:t>
      </w:r>
      <w:r w:rsidR="00FF099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="00746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:</w:t>
      </w:r>
    </w:p>
    <w:p w14:paraId="5482556E" w14:textId="77777777" w:rsidR="0074632A" w:rsidRDefault="0074632A" w:rsidP="0074632A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3E346D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diabète de type 1 </w:t>
      </w:r>
      <w:r w:rsidR="003E346D" w:rsidRPr="003E346D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ou gestationnel </w:t>
      </w:r>
      <w:r w:rsidRPr="003E346D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: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 moins 4 ASG par jour</w:t>
      </w:r>
    </w:p>
    <w:p w14:paraId="5482556F" w14:textId="77777777" w:rsidR="00D22BF4" w:rsidRDefault="003E346D" w:rsidP="004A4050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diabète de type 2 avec </w:t>
      </w:r>
      <w:r w:rsidR="004A4050" w:rsidRPr="00D22BF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insulinothérapie en cours :</w:t>
      </w:r>
    </w:p>
    <w:p w14:paraId="54825570" w14:textId="77777777" w:rsidR="00D22BF4" w:rsidRDefault="004A4050" w:rsidP="00D22BF4">
      <w:pPr>
        <w:pStyle w:val="Paragraphedeliste"/>
        <w:numPr>
          <w:ilvl w:val="3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 moins 4 ASG par jour si l’insulinothérapie comprend plus d’une injection d’insuline par jour</w:t>
      </w:r>
    </w:p>
    <w:p w14:paraId="54825571" w14:textId="77777777" w:rsidR="008A6E96" w:rsidRDefault="008A6E96" w:rsidP="00D22BF4">
      <w:pPr>
        <w:pStyle w:val="Paragraphedeliste"/>
        <w:numPr>
          <w:ilvl w:val="3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2 </w:t>
      </w:r>
      <w:r w:rsidR="008E065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à 4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ASG par </w:t>
      </w:r>
      <w:r w:rsidR="008E065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r w:rsidR="00D22B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si elle n’en comprend qu’une</w:t>
      </w:r>
    </w:p>
    <w:p w14:paraId="54825572" w14:textId="77777777" w:rsidR="00D22BF4" w:rsidRPr="001E376B" w:rsidRDefault="003E346D" w:rsidP="001E376B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1E376B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diabète de type 2 avec </w:t>
      </w:r>
      <w:r w:rsidR="00D22BF4" w:rsidRPr="001E376B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insulinothérapie prévue à court ou moyen terme :</w:t>
      </w:r>
      <w:r w:rsidR="001E376B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</w:t>
      </w:r>
      <w:r w:rsidR="00D22BF4" w:rsidRPr="001E376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2 à 4 ASG par jour</w:t>
      </w:r>
    </w:p>
    <w:p w14:paraId="54825573" w14:textId="77777777" w:rsidR="008E0656" w:rsidRDefault="008E0656" w:rsidP="008A6E96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horaire de l’ASG</w:t>
      </w:r>
    </w:p>
    <w:p w14:paraId="54825574" w14:textId="77777777" w:rsidR="00315E33" w:rsidRPr="008E0656" w:rsidRDefault="00315E33" w:rsidP="008A6E96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8E0656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durée de l’ASG</w:t>
      </w:r>
    </w:p>
    <w:p w14:paraId="54825575" w14:textId="77777777" w:rsidR="00315E33" w:rsidRDefault="00315E33" w:rsidP="00315E33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1 </w:t>
      </w:r>
      <w:proofErr w:type="spell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</w:t>
      </w:r>
      <w:proofErr w:type="spell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et lancettes (en fonction du nombre d’ASG)</w:t>
      </w:r>
    </w:p>
    <w:p w14:paraId="54825576" w14:textId="77777777" w:rsidR="00315E33" w:rsidRDefault="00315E33" w:rsidP="00315E33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315E33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>OU</w:t>
      </w:r>
      <w:r w:rsidRPr="00315E33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spellStart"/>
      <w:r w:rsidRPr="00315E33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topiqueurs</w:t>
      </w:r>
      <w:proofErr w:type="spellEnd"/>
      <w:r w:rsidR="00F11FC5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à usage unique (en fonction du nombre d’ASG)</w:t>
      </w:r>
    </w:p>
    <w:p w14:paraId="54825577" w14:textId="77777777" w:rsidR="00F11FC5" w:rsidRDefault="00F11FC5" w:rsidP="00315E33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F11FC5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1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récipient spécial pour Déchets d’Activités de Soins à Risque Infectieux (DASRI)</w:t>
      </w:r>
    </w:p>
    <w:p w14:paraId="54825578" w14:textId="77777777" w:rsidR="00F11FC5" w:rsidRDefault="00F11FC5" w:rsidP="00F11FC5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79" w14:textId="77777777" w:rsidR="00C15C10" w:rsidRDefault="00C15C10" w:rsidP="00C15C10">
      <w:pPr>
        <w:ind w:left="140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br w:type="page"/>
      </w:r>
    </w:p>
    <w:p w14:paraId="5482557A" w14:textId="77777777" w:rsidR="00F11FC5" w:rsidRDefault="00F11FC5" w:rsidP="00F11FC5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7B" w14:textId="77777777" w:rsidR="00C15C10" w:rsidRDefault="00C15C10" w:rsidP="00F11FC5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7C" w14:textId="77777777" w:rsidR="00C15C10" w:rsidRDefault="00C15C10" w:rsidP="00F11FC5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7D" w14:textId="77777777" w:rsidR="00F11FC5" w:rsidRDefault="00F11FC5" w:rsidP="00F11FC5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RENOUVELLEMENT</w:t>
      </w:r>
      <w:r w:rsidRPr="008A6E96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 :</w:t>
      </w:r>
    </w:p>
    <w:p w14:paraId="5482557E" w14:textId="77777777" w:rsidR="00C15C10" w:rsidRDefault="00C15C10" w:rsidP="00F11FC5">
      <w:pPr>
        <w:spacing w:before="32"/>
        <w:ind w:left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14:paraId="5482557F" w14:textId="77777777" w:rsidR="00C15C10" w:rsidRPr="00EF46DD" w:rsidRDefault="00C15C10" w:rsidP="00F11FC5">
      <w:pPr>
        <w:spacing w:before="32"/>
        <w:ind w:left="116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Préciser sur l’ordonnance :</w:t>
      </w:r>
    </w:p>
    <w:p w14:paraId="54825580" w14:textId="77777777" w:rsidR="00C15C10" w:rsidRPr="00EF46DD" w:rsidRDefault="00C15C10" w:rsidP="00C15C10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systèmes de réactifs (bandelettes/capteurs/électrodes) :</w:t>
      </w:r>
    </w:p>
    <w:p w14:paraId="54825581" w14:textId="77777777" w:rsidR="003E346D" w:rsidRDefault="003E346D" w:rsidP="003E346D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nombre d’ASG par jour :</w:t>
      </w:r>
    </w:p>
    <w:p w14:paraId="54825582" w14:textId="77777777" w:rsidR="003E346D" w:rsidRDefault="003E346D" w:rsidP="003E346D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3E346D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diabète de type 1 ou gestationnel :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 moins 4 ASG par jour</w:t>
      </w:r>
    </w:p>
    <w:p w14:paraId="54825583" w14:textId="77777777" w:rsidR="003E346D" w:rsidRDefault="003E346D" w:rsidP="003E346D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diabète de type 2 avec </w:t>
      </w:r>
      <w:r w:rsidRPr="00D22BF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insulinothérapie en cours :</w:t>
      </w:r>
    </w:p>
    <w:p w14:paraId="54825584" w14:textId="77777777" w:rsidR="003E346D" w:rsidRDefault="003E346D" w:rsidP="003E346D">
      <w:pPr>
        <w:pStyle w:val="Paragraphedeliste"/>
        <w:numPr>
          <w:ilvl w:val="3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 moins 4 ASG par jour si l’insulinothérapie comprend plus d’une injection d’insuline par jour</w:t>
      </w:r>
    </w:p>
    <w:p w14:paraId="54825585" w14:textId="77777777" w:rsidR="003E346D" w:rsidRDefault="003E346D" w:rsidP="003E346D">
      <w:pPr>
        <w:pStyle w:val="Paragraphedeliste"/>
        <w:numPr>
          <w:ilvl w:val="3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2 à 4 ASG par jour si elle n’en comprend qu’une</w:t>
      </w:r>
    </w:p>
    <w:p w14:paraId="54825586" w14:textId="77777777" w:rsidR="003E346D" w:rsidRPr="001E376B" w:rsidRDefault="003E346D" w:rsidP="001E376B">
      <w:pPr>
        <w:pStyle w:val="Paragraphedeliste"/>
        <w:numPr>
          <w:ilvl w:val="2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diabète de type 2 avec </w:t>
      </w:r>
      <w:r w:rsidRPr="00D22BF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insulinothérapie prévue à court ou moyen terme :</w:t>
      </w:r>
      <w:r w:rsidR="001E376B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</w:t>
      </w:r>
      <w:r w:rsidRPr="001E376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2 à 4 ASG par jour</w:t>
      </w:r>
    </w:p>
    <w:p w14:paraId="54825587" w14:textId="77777777" w:rsidR="00C15C10" w:rsidRDefault="008E0656" w:rsidP="00C15C10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horaire de l’ASG</w:t>
      </w:r>
    </w:p>
    <w:p w14:paraId="54825588" w14:textId="77777777" w:rsidR="00C15C10" w:rsidRDefault="00C15C10" w:rsidP="00C15C10">
      <w:pPr>
        <w:pStyle w:val="Paragraphedeliste"/>
        <w:numPr>
          <w:ilvl w:val="1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durée de l’ASG</w:t>
      </w:r>
    </w:p>
    <w:p w14:paraId="54825589" w14:textId="77777777" w:rsidR="00C15C10" w:rsidRPr="00EF46DD" w:rsidRDefault="00C15C10" w:rsidP="00C15C10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lancettes (en fonction du nombre d’ASG)</w:t>
      </w:r>
    </w:p>
    <w:p w14:paraId="5482558A" w14:textId="77777777" w:rsidR="00C15C10" w:rsidRPr="00EF46DD" w:rsidRDefault="00C15C10" w:rsidP="00C15C10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5F0B04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>OU</w:t>
      </w: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spellStart"/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autopiqueurs</w:t>
      </w:r>
      <w:proofErr w:type="spellEnd"/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à usage unique</w:t>
      </w:r>
    </w:p>
    <w:p w14:paraId="5482558B" w14:textId="77777777" w:rsidR="00C15C10" w:rsidRDefault="00C15C10" w:rsidP="00C15C10">
      <w:p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8C" w14:textId="77777777" w:rsidR="00C15C10" w:rsidRDefault="00C15C10" w:rsidP="00C15C10">
      <w:p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8D" w14:textId="77777777" w:rsidR="00E26D75" w:rsidRPr="00E26D75" w:rsidRDefault="00E26D75" w:rsidP="00E26D75">
      <w:pPr>
        <w:spacing w:before="32"/>
        <w:ind w:left="142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E26D75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Décret n° 2012-860 du 5 juillet 2012</w:t>
      </w:r>
      <w:r w:rsidR="00594FC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 (JO du 7 juillet 2012)</w:t>
      </w:r>
    </w:p>
    <w:p w14:paraId="5482558E" w14:textId="77777777" w:rsidR="00E26D75" w:rsidRPr="00E26D75" w:rsidRDefault="00E26D75" w:rsidP="00E26D75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i/>
          <w:sz w:val="22"/>
          <w:szCs w:val="22"/>
          <w:lang w:val="fr-FR"/>
        </w:rPr>
      </w:pPr>
      <w:r w:rsidRPr="00E26D75">
        <w:rPr>
          <w:rFonts w:ascii="Arial" w:hAnsi="Arial" w:cs="Arial"/>
          <w:b/>
          <w:i/>
          <w:color w:val="2C2A2A"/>
          <w:sz w:val="22"/>
          <w:szCs w:val="22"/>
          <w:lang w:val="fr-FR"/>
        </w:rPr>
        <w:t xml:space="preserve">« </w:t>
      </w:r>
      <w:r w:rsidRPr="00E26D75">
        <w:rPr>
          <w:rFonts w:ascii="Arial" w:hAnsi="Arial" w:cs="Arial"/>
          <w:b/>
          <w:i/>
          <w:iCs/>
          <w:color w:val="2C2A2A"/>
          <w:sz w:val="22"/>
          <w:szCs w:val="22"/>
          <w:lang w:val="fr-FR"/>
        </w:rPr>
        <w:t xml:space="preserve">Art. R. 165-37. </w:t>
      </w:r>
      <w:r w:rsidRPr="00E26D75">
        <w:rPr>
          <w:rFonts w:ascii="Arial" w:hAnsi="Arial" w:cs="Arial"/>
          <w:b/>
          <w:i/>
          <w:color w:val="2C2A2A"/>
          <w:sz w:val="22"/>
          <w:szCs w:val="22"/>
          <w:lang w:val="fr-FR"/>
        </w:rPr>
        <w:t>− L’ordonnance comportant la prescription d’un produit ou d’une prestation inscrit sur la</w:t>
      </w:r>
      <w:r>
        <w:rPr>
          <w:rFonts w:ascii="Arial" w:hAnsi="Arial" w:cs="Arial"/>
          <w:b/>
          <w:i/>
          <w:color w:val="2C2A2A"/>
          <w:sz w:val="22"/>
          <w:szCs w:val="22"/>
          <w:lang w:val="fr-FR"/>
        </w:rPr>
        <w:t xml:space="preserve"> </w:t>
      </w:r>
      <w:r w:rsidRPr="00E26D75">
        <w:rPr>
          <w:rFonts w:ascii="Arial" w:hAnsi="Arial" w:cs="Arial"/>
          <w:b/>
          <w:i/>
          <w:color w:val="2C2A2A"/>
          <w:sz w:val="22"/>
          <w:szCs w:val="22"/>
          <w:lang w:val="fr-FR"/>
        </w:rPr>
        <w:t>liste prévue à l’article L. 165-1 indique soit la durée totale de la prescription, soit le nombre de</w:t>
      </w:r>
      <w:r>
        <w:rPr>
          <w:rFonts w:ascii="Arial" w:hAnsi="Arial" w:cs="Arial"/>
          <w:b/>
          <w:i/>
          <w:color w:val="2C2A2A"/>
          <w:sz w:val="22"/>
          <w:szCs w:val="22"/>
          <w:lang w:val="fr-FR"/>
        </w:rPr>
        <w:t xml:space="preserve"> </w:t>
      </w:r>
      <w:r w:rsidRPr="00E26D75">
        <w:rPr>
          <w:rFonts w:ascii="Arial" w:hAnsi="Arial" w:cs="Arial"/>
          <w:b/>
          <w:i/>
          <w:color w:val="2C2A2A"/>
          <w:sz w:val="22"/>
          <w:szCs w:val="22"/>
          <w:lang w:val="fr-FR"/>
        </w:rPr>
        <w:t>renouvellements de la prescription par périodes maximales d’un mois, dans la limite de douze mois.</w:t>
      </w:r>
      <w:r w:rsidR="00594FC4">
        <w:rPr>
          <w:rFonts w:ascii="Arial" w:hAnsi="Arial" w:cs="Arial"/>
          <w:b/>
          <w:i/>
          <w:color w:val="2C2A2A"/>
          <w:sz w:val="22"/>
          <w:szCs w:val="22"/>
          <w:lang w:val="fr-FR"/>
        </w:rPr>
        <w:t> »</w:t>
      </w:r>
    </w:p>
    <w:p w14:paraId="5482558F" w14:textId="77777777" w:rsidR="00E26D75" w:rsidRPr="00E26D75" w:rsidRDefault="00E26D75" w:rsidP="00C15C10">
      <w:pPr>
        <w:spacing w:before="32"/>
        <w:jc w:val="both"/>
        <w:rPr>
          <w:rFonts w:ascii="Arial" w:eastAsia="Arial" w:hAnsi="Arial" w:cs="Arial"/>
          <w:b/>
          <w:i/>
          <w:sz w:val="22"/>
          <w:szCs w:val="22"/>
          <w:lang w:val="fr-FR"/>
        </w:rPr>
      </w:pPr>
    </w:p>
    <w:p w14:paraId="54825590" w14:textId="77777777" w:rsidR="00E26D75" w:rsidRDefault="00E26D75" w:rsidP="00C15C10">
      <w:p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91" w14:textId="77777777" w:rsidR="00C15C10" w:rsidRPr="00C15C10" w:rsidRDefault="00C15C10" w:rsidP="00C15C10">
      <w:pPr>
        <w:spacing w:before="32"/>
        <w:ind w:firstLine="116"/>
        <w:jc w:val="both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 w:rsidRPr="00C15C10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CONDITIONS DE PRISE EN CHARGE PAR L’ASSURANCE MALADIE :</w:t>
      </w:r>
    </w:p>
    <w:p w14:paraId="54825592" w14:textId="77777777" w:rsidR="00C15C10" w:rsidRDefault="00C15C10" w:rsidP="00C15C10">
      <w:pPr>
        <w:spacing w:before="32"/>
        <w:ind w:firstLine="116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93" w14:textId="44D0E1A9" w:rsidR="00C15C10" w:rsidRPr="00EF46DD" w:rsidRDefault="00C15C10" w:rsidP="00C15C10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1 lecteur tous les 4 ans chez l’adulte (2 lecteurs tous les 4 ans chez les moins de 18 ans</w:t>
      </w:r>
      <w:r w:rsidR="00CA1CB0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)</w:t>
      </w:r>
      <w:bookmarkStart w:id="0" w:name="_GoBack"/>
      <w:bookmarkEnd w:id="0"/>
    </w:p>
    <w:p w14:paraId="54825594" w14:textId="77777777" w:rsidR="00C15C10" w:rsidRPr="00EF46DD" w:rsidRDefault="00C15C10" w:rsidP="00C15C10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1 </w:t>
      </w:r>
      <w:proofErr w:type="spellStart"/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</w:t>
      </w:r>
      <w:proofErr w:type="spellEnd"/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(non à usage unique) tous les ans chez l’adulte</w:t>
      </w:r>
    </w:p>
    <w:p w14:paraId="54825595" w14:textId="16FA6932" w:rsidR="00C15C10" w:rsidRPr="00EF46DD" w:rsidRDefault="00344FCC" w:rsidP="00EF46DD">
      <w:pPr>
        <w:pStyle w:val="Paragraphedeliste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</w:t>
      </w:r>
      <w:r w:rsidR="00C15C10"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et d’ASG (1 lecteur, 1 </w:t>
      </w:r>
      <w:proofErr w:type="spellStart"/>
      <w:r w:rsidR="00C15C10"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</w:t>
      </w:r>
      <w:proofErr w:type="spellEnd"/>
      <w:r w:rsidR="00C15C10"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, 10 lancettes et 10 bandelettes) : prise en charge uniquement lors de la 1</w:t>
      </w:r>
      <w:r w:rsidR="00C15C10" w:rsidRPr="00EF46DD">
        <w:rPr>
          <w:rFonts w:ascii="Arial" w:eastAsia="Arial" w:hAnsi="Arial" w:cs="Arial"/>
          <w:b/>
          <w:color w:val="363435"/>
          <w:sz w:val="22"/>
          <w:szCs w:val="22"/>
          <w:vertAlign w:val="superscript"/>
          <w:lang w:val="fr-FR"/>
        </w:rPr>
        <w:t>ère</w:t>
      </w:r>
      <w:r w:rsidR="00C15C10" w:rsidRPr="00EF46D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prescription d’ASG</w:t>
      </w:r>
      <w:r w:rsidR="00896CBE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(Arrêté du 21 mars 2011)</w:t>
      </w:r>
    </w:p>
    <w:p w14:paraId="54825596" w14:textId="77777777" w:rsidR="00C15C10" w:rsidRPr="00C15C10" w:rsidRDefault="00C15C10" w:rsidP="00C15C10">
      <w:pPr>
        <w:spacing w:before="3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54825597" w14:textId="77777777" w:rsidR="00E27B18" w:rsidRDefault="00E27B18" w:rsidP="00813459">
      <w:pPr>
        <w:spacing w:before="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98" w14:textId="77777777" w:rsidR="00F11FC5" w:rsidRDefault="00F11FC5" w:rsidP="00813459">
      <w:pPr>
        <w:spacing w:before="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99" w14:textId="77777777" w:rsidR="00E27B18" w:rsidRDefault="00E27B18" w:rsidP="00813459">
      <w:pPr>
        <w:spacing w:before="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9A" w14:textId="77777777" w:rsidR="00E27B18" w:rsidRDefault="00E27B18" w:rsidP="00813459">
      <w:pPr>
        <w:spacing w:before="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9B" w14:textId="77777777" w:rsidR="00E27B18" w:rsidRPr="00E27B18" w:rsidRDefault="00E27B18" w:rsidP="00813459">
      <w:pPr>
        <w:spacing w:before="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14:paraId="5482559C" w14:textId="77777777" w:rsidR="00B371AF" w:rsidRDefault="00B371AF" w:rsidP="007E5AC8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14:paraId="5482559D" w14:textId="77777777" w:rsidR="00B371AF" w:rsidRDefault="00B371AF" w:rsidP="007E5AC8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 </w:t>
      </w:r>
    </w:p>
    <w:p w14:paraId="5482559E" w14:textId="77777777" w:rsidR="00B371AF" w:rsidRPr="00B371AF" w:rsidRDefault="00B371AF" w:rsidP="007E5AC8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14:paraId="5482559F" w14:textId="77777777" w:rsidR="00ED1B60" w:rsidRDefault="00ED1B60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</w:p>
    <w:p w14:paraId="548255A0" w14:textId="77777777" w:rsidR="00C739C4" w:rsidRDefault="00C739C4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</w:p>
    <w:p w14:paraId="548255A1" w14:textId="77777777" w:rsidR="00C739C4" w:rsidRPr="00C739C4" w:rsidRDefault="00C739C4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</w:t>
      </w:r>
    </w:p>
    <w:p w14:paraId="548255A2" w14:textId="77777777" w:rsidR="00ED1B60" w:rsidRPr="00CA29AC" w:rsidRDefault="00ED1B60" w:rsidP="00801FF3">
      <w:pPr>
        <w:rPr>
          <w:rFonts w:ascii="Arial" w:eastAsia="Arial" w:hAnsi="Arial" w:cs="Arial"/>
          <w:sz w:val="22"/>
          <w:szCs w:val="22"/>
          <w:lang w:val="fr-FR"/>
        </w:rPr>
      </w:pPr>
    </w:p>
    <w:p w14:paraId="548255A3" w14:textId="77777777" w:rsidR="00ED1B60" w:rsidRPr="00CA29AC" w:rsidRDefault="00C739C4">
      <w:pPr>
        <w:spacing w:before="13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</w:p>
    <w:p w14:paraId="548255A4" w14:textId="77777777" w:rsidR="00ED1B60" w:rsidRPr="00801FF3" w:rsidRDefault="00ED1B60" w:rsidP="00801FF3">
      <w:pPr>
        <w:ind w:left="116"/>
        <w:rPr>
          <w:rFonts w:ascii="Arial" w:eastAsia="Arial" w:hAnsi="Arial" w:cs="Arial"/>
          <w:sz w:val="22"/>
          <w:szCs w:val="22"/>
          <w:lang w:val="fr-FR"/>
        </w:rPr>
        <w:sectPr w:rsidR="00ED1B60" w:rsidRPr="00801FF3">
          <w:type w:val="continuous"/>
          <w:pgSz w:w="11900" w:h="16840"/>
          <w:pgMar w:top="420" w:right="1300" w:bottom="280" w:left="1300" w:header="720" w:footer="720" w:gutter="0"/>
          <w:cols w:space="720"/>
        </w:sectPr>
      </w:pPr>
    </w:p>
    <w:p w14:paraId="548255A5" w14:textId="77777777" w:rsidR="00ED1B60" w:rsidRPr="00CA29AC" w:rsidRDefault="00ED1B60" w:rsidP="00801FF3">
      <w:pPr>
        <w:spacing w:before="32"/>
        <w:ind w:right="-58"/>
        <w:rPr>
          <w:rFonts w:ascii="Arial" w:eastAsia="Arial" w:hAnsi="Arial" w:cs="Arial"/>
          <w:sz w:val="22"/>
          <w:szCs w:val="22"/>
          <w:lang w:val="fr-FR"/>
        </w:rPr>
      </w:pPr>
    </w:p>
    <w:p w14:paraId="548255A6" w14:textId="77777777" w:rsidR="00ED1B60" w:rsidRPr="00CA29AC" w:rsidRDefault="00C739C4">
      <w:pPr>
        <w:spacing w:before="1" w:line="140" w:lineRule="exact"/>
        <w:rPr>
          <w:sz w:val="14"/>
          <w:szCs w:val="14"/>
          <w:lang w:val="fr-FR"/>
        </w:rPr>
      </w:pPr>
      <w:r w:rsidRPr="00CA29AC">
        <w:rPr>
          <w:lang w:val="fr-FR"/>
        </w:rPr>
        <w:br w:type="column"/>
      </w:r>
    </w:p>
    <w:p w14:paraId="548255A7" w14:textId="77777777" w:rsidR="00ED1B60" w:rsidRPr="00CA29AC" w:rsidRDefault="00ED1B60">
      <w:pPr>
        <w:spacing w:line="200" w:lineRule="exact"/>
        <w:rPr>
          <w:lang w:val="fr-FR"/>
        </w:rPr>
      </w:pPr>
    </w:p>
    <w:p w14:paraId="548255A8" w14:textId="77777777" w:rsidR="00ED1B60" w:rsidRPr="00CA29AC" w:rsidRDefault="00ED1B60">
      <w:pPr>
        <w:spacing w:before="9" w:line="120" w:lineRule="exact"/>
        <w:rPr>
          <w:sz w:val="13"/>
          <w:szCs w:val="13"/>
          <w:lang w:val="fr-FR"/>
        </w:rPr>
      </w:pPr>
    </w:p>
    <w:p w14:paraId="548255A9" w14:textId="77777777" w:rsidR="00ED1B60" w:rsidRPr="00CA29AC" w:rsidRDefault="00ED1B60">
      <w:pPr>
        <w:spacing w:line="200" w:lineRule="exact"/>
        <w:rPr>
          <w:lang w:val="fr-FR"/>
        </w:rPr>
      </w:pPr>
    </w:p>
    <w:p w14:paraId="548255AA" w14:textId="77777777" w:rsidR="00ED1B60" w:rsidRPr="00CA29AC" w:rsidRDefault="00ED1B60">
      <w:pPr>
        <w:spacing w:line="200" w:lineRule="exact"/>
        <w:rPr>
          <w:lang w:val="fr-FR"/>
        </w:rPr>
      </w:pPr>
    </w:p>
    <w:p w14:paraId="548255AB" w14:textId="77777777" w:rsidR="00ED1B60" w:rsidRPr="00CA29AC" w:rsidRDefault="00ED1B60">
      <w:pPr>
        <w:spacing w:line="200" w:lineRule="exact"/>
        <w:rPr>
          <w:lang w:val="fr-FR"/>
        </w:rPr>
      </w:pPr>
    </w:p>
    <w:p w14:paraId="548255AC" w14:textId="77777777" w:rsidR="00ED1B60" w:rsidRPr="00CA29AC" w:rsidRDefault="00CA29AC">
      <w:pPr>
        <w:ind w:right="116"/>
        <w:jc w:val="right"/>
        <w:rPr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48255B9" wp14:editId="548255BA">
            <wp:simplePos x="0" y="0"/>
            <wp:positionH relativeFrom="page">
              <wp:posOffset>4892040</wp:posOffset>
            </wp:positionH>
            <wp:positionV relativeFrom="paragraph">
              <wp:posOffset>-397510</wp:posOffset>
            </wp:positionV>
            <wp:extent cx="1304925" cy="46482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B60" w:rsidRPr="00CA29AC">
      <w:type w:val="continuous"/>
      <w:pgSz w:w="11900" w:h="16840"/>
      <w:pgMar w:top="420" w:right="1300" w:bottom="280" w:left="1300" w:header="720" w:footer="720" w:gutter="0"/>
      <w:cols w:num="2" w:space="720" w:equalWidth="0">
        <w:col w:w="4468" w:space="1936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2A6"/>
    <w:multiLevelType w:val="hybridMultilevel"/>
    <w:tmpl w:val="94D8AFB6"/>
    <w:lvl w:ilvl="0" w:tplc="361AEA0C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44E07C50"/>
    <w:multiLevelType w:val="hybridMultilevel"/>
    <w:tmpl w:val="70FCE75E"/>
    <w:lvl w:ilvl="0" w:tplc="BEDED164">
      <w:start w:val="18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71702272"/>
    <w:multiLevelType w:val="multilevel"/>
    <w:tmpl w:val="6188028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0"/>
    <w:rsid w:val="00024DCF"/>
    <w:rsid w:val="00084291"/>
    <w:rsid w:val="000B4851"/>
    <w:rsid w:val="001E376B"/>
    <w:rsid w:val="00315E33"/>
    <w:rsid w:val="00323FBC"/>
    <w:rsid w:val="00344FCC"/>
    <w:rsid w:val="003A0402"/>
    <w:rsid w:val="003E346D"/>
    <w:rsid w:val="004A4050"/>
    <w:rsid w:val="004E5E13"/>
    <w:rsid w:val="00594FC4"/>
    <w:rsid w:val="005F0B04"/>
    <w:rsid w:val="00631FB8"/>
    <w:rsid w:val="0074632A"/>
    <w:rsid w:val="007E5AC8"/>
    <w:rsid w:val="00801FF3"/>
    <w:rsid w:val="00813459"/>
    <w:rsid w:val="00861739"/>
    <w:rsid w:val="008930DA"/>
    <w:rsid w:val="00896CBE"/>
    <w:rsid w:val="008A6E96"/>
    <w:rsid w:val="008E0656"/>
    <w:rsid w:val="009930C2"/>
    <w:rsid w:val="00A62354"/>
    <w:rsid w:val="00A96140"/>
    <w:rsid w:val="00B371AF"/>
    <w:rsid w:val="00BF0B76"/>
    <w:rsid w:val="00BF4E41"/>
    <w:rsid w:val="00C15C10"/>
    <w:rsid w:val="00C739C4"/>
    <w:rsid w:val="00CA1CB0"/>
    <w:rsid w:val="00CA29AC"/>
    <w:rsid w:val="00CF2006"/>
    <w:rsid w:val="00CF256B"/>
    <w:rsid w:val="00D22BF4"/>
    <w:rsid w:val="00E26D75"/>
    <w:rsid w:val="00E27B18"/>
    <w:rsid w:val="00ED1B60"/>
    <w:rsid w:val="00EF46DD"/>
    <w:rsid w:val="00F11FC5"/>
    <w:rsid w:val="00F27D58"/>
    <w:rsid w:val="00F54D55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SERRA</dc:creator>
  <cp:lastModifiedBy>LIEGEOIS SYLVAIN (DRSM HAUTS-DE-FRANCE)</cp:lastModifiedBy>
  <cp:revision>17</cp:revision>
  <cp:lastPrinted>2014-12-22T13:46:00Z</cp:lastPrinted>
  <dcterms:created xsi:type="dcterms:W3CDTF">2014-12-22T12:46:00Z</dcterms:created>
  <dcterms:modified xsi:type="dcterms:W3CDTF">2019-07-17T11:47:00Z</dcterms:modified>
</cp:coreProperties>
</file>